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3A3" w:rsidRDefault="00DE23A3" w:rsidP="00DE23A3">
      <w:pPr>
        <w:shd w:val="clear" w:color="auto" w:fill="FFFFFF"/>
        <w:spacing w:after="0" w:line="240" w:lineRule="auto"/>
        <w:jc w:val="center"/>
        <w:textAlignment w:val="baseline"/>
        <w:rPr>
          <w:rFonts w:eastAsia="Times New Roman" w:cstheme="minorHAnsi"/>
          <w:b/>
          <w:bCs/>
          <w:sz w:val="24"/>
          <w:szCs w:val="24"/>
          <w:bdr w:val="none" w:sz="0" w:space="0" w:color="auto" w:frame="1"/>
          <w:lang w:val="fr-FR"/>
        </w:rPr>
      </w:pPr>
      <w:r>
        <w:rPr>
          <w:rFonts w:eastAsia="Times New Roman" w:cstheme="minorHAnsi"/>
          <w:b/>
          <w:bCs/>
          <w:sz w:val="24"/>
          <w:szCs w:val="24"/>
          <w:bdr w:val="none" w:sz="0" w:space="0" w:color="auto" w:frame="1"/>
          <w:lang w:val="fr-FR"/>
        </w:rPr>
        <w:t xml:space="preserve">Apéro Chantier Innovation </w:t>
      </w:r>
    </w:p>
    <w:p w:rsidR="00DE23A3" w:rsidRPr="00DE23A3" w:rsidRDefault="00DE23A3" w:rsidP="00DE23A3">
      <w:pPr>
        <w:shd w:val="clear" w:color="auto" w:fill="FFFFFF"/>
        <w:spacing w:after="0" w:line="240" w:lineRule="auto"/>
        <w:jc w:val="center"/>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Comment le numérique change les méthodes de travail du BTP et de l’énergie ?</w:t>
      </w:r>
    </w:p>
    <w:p w:rsidR="00DE23A3" w:rsidRP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La 14</w:t>
      </w:r>
      <w:r w:rsidRPr="00DE23A3">
        <w:rPr>
          <w:rFonts w:eastAsia="Times New Roman" w:cstheme="minorHAnsi"/>
          <w:sz w:val="24"/>
          <w:szCs w:val="24"/>
          <w:bdr w:val="none" w:sz="0" w:space="0" w:color="auto" w:frame="1"/>
          <w:vertAlign w:val="superscript"/>
          <w:lang w:val="fr-FR"/>
        </w:rPr>
        <w:t>ème</w:t>
      </w:r>
      <w:r w:rsidRPr="00DE23A3">
        <w:rPr>
          <w:rFonts w:eastAsia="Times New Roman" w:cstheme="minorHAnsi"/>
          <w:sz w:val="24"/>
          <w:szCs w:val="24"/>
          <w:lang w:val="fr-FR"/>
        </w:rPr>
        <w:t xml:space="preserve"> édition d’Apéro Chantier Innovation a été </w:t>
      </w:r>
      <w:proofErr w:type="spellStart"/>
      <w:r w:rsidRPr="00DE23A3">
        <w:rPr>
          <w:rFonts w:eastAsia="Times New Roman" w:cstheme="minorHAnsi"/>
          <w:sz w:val="24"/>
          <w:szCs w:val="24"/>
          <w:lang w:val="fr-FR"/>
        </w:rPr>
        <w:t>co-organisée</w:t>
      </w:r>
      <w:proofErr w:type="spellEnd"/>
      <w:r w:rsidRPr="00DE23A3">
        <w:rPr>
          <w:rFonts w:eastAsia="Times New Roman" w:cstheme="minorHAnsi"/>
          <w:sz w:val="24"/>
          <w:szCs w:val="24"/>
          <w:lang w:val="fr-FR"/>
        </w:rPr>
        <w:t xml:space="preserve"> par </w:t>
      </w:r>
      <w:proofErr w:type="spellStart"/>
      <w:r w:rsidRPr="00DE23A3">
        <w:rPr>
          <w:rFonts w:eastAsia="Times New Roman" w:cstheme="minorHAnsi"/>
          <w:sz w:val="24"/>
          <w:szCs w:val="24"/>
          <w:lang w:val="fr-FR"/>
        </w:rPr>
        <w:t>BulldozAIR</w:t>
      </w:r>
      <w:proofErr w:type="spellEnd"/>
      <w:r w:rsidRPr="00DE23A3">
        <w:rPr>
          <w:rFonts w:eastAsia="Times New Roman" w:cstheme="minorHAnsi"/>
          <w:sz w:val="24"/>
          <w:szCs w:val="24"/>
          <w:lang w:val="fr-FR"/>
        </w:rPr>
        <w:t>, Microsoft et Intel et s’est tenu le 6 mai dernier au siège de Microsoft France à Issy-les-Moulineaux.</w:t>
      </w: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En moins de 48h, les inscriptions étaient closes. Près de 300 professionnels du BTP, de l’immobilier, de l’énergie ou encore de la maintenance ont assisté à l’évènement.</w:t>
      </w:r>
    </w:p>
    <w:p w:rsid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 xml:space="preserve">La soirée innovation a débuté par une présentation de chacun des partenaires de l’évènement. Microsoft a présenté Windows 10 et ses différentes fonctionnalités adaptées aux métiers de terrain. Intel a présenté ses caméras 3D, sa technologie </w:t>
      </w:r>
      <w:proofErr w:type="spellStart"/>
      <w:r w:rsidRPr="00DE23A3">
        <w:rPr>
          <w:rFonts w:eastAsia="Times New Roman" w:cstheme="minorHAnsi"/>
          <w:sz w:val="24"/>
          <w:szCs w:val="24"/>
          <w:lang w:val="fr-FR"/>
        </w:rPr>
        <w:t>RealSense</w:t>
      </w:r>
      <w:proofErr w:type="spellEnd"/>
      <w:r w:rsidRPr="00DE23A3">
        <w:rPr>
          <w:rFonts w:eastAsia="Times New Roman" w:cstheme="minorHAnsi"/>
          <w:sz w:val="24"/>
          <w:szCs w:val="24"/>
          <w:lang w:val="fr-FR"/>
        </w:rPr>
        <w:t xml:space="preserve"> et ses nouvelles lunettes connectées.</w:t>
      </w:r>
    </w:p>
    <w:p w:rsid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proofErr w:type="spellStart"/>
      <w:r w:rsidRPr="00DE23A3">
        <w:rPr>
          <w:rFonts w:eastAsia="Times New Roman" w:cstheme="minorHAnsi"/>
          <w:sz w:val="24"/>
          <w:szCs w:val="24"/>
          <w:lang w:val="fr-FR"/>
        </w:rPr>
        <w:t>BulldozAIR</w:t>
      </w:r>
      <w:proofErr w:type="spellEnd"/>
      <w:r w:rsidRPr="00DE23A3">
        <w:rPr>
          <w:rFonts w:eastAsia="Times New Roman" w:cstheme="minorHAnsi"/>
          <w:sz w:val="24"/>
          <w:szCs w:val="24"/>
          <w:lang w:val="fr-FR"/>
        </w:rPr>
        <w:t xml:space="preserve"> et Microsoft ont profité de l’évènement pour lancer leur offre commerciale commune.</w:t>
      </w: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Au cours de cette soirée, </w:t>
      </w:r>
      <w:r w:rsidRPr="00DE23A3">
        <w:rPr>
          <w:rFonts w:eastAsia="Times New Roman" w:cstheme="minorHAnsi"/>
          <w:b/>
          <w:bCs/>
          <w:sz w:val="24"/>
          <w:szCs w:val="24"/>
          <w:bdr w:val="none" w:sz="0" w:space="0" w:color="auto" w:frame="1"/>
          <w:lang w:val="fr-FR"/>
        </w:rPr>
        <w:t>Ali El Hariri</w:t>
      </w:r>
      <w:r w:rsidRPr="00DE23A3">
        <w:rPr>
          <w:rFonts w:eastAsia="Times New Roman" w:cstheme="minorHAnsi"/>
          <w:sz w:val="24"/>
          <w:szCs w:val="24"/>
          <w:lang w:val="fr-FR"/>
        </w:rPr>
        <w:t> a présenté </w:t>
      </w:r>
      <w:proofErr w:type="spellStart"/>
      <w:r w:rsidRPr="00DE23A3">
        <w:rPr>
          <w:rFonts w:eastAsia="Times New Roman" w:cstheme="minorHAnsi"/>
          <w:b/>
          <w:bCs/>
          <w:sz w:val="24"/>
          <w:szCs w:val="24"/>
          <w:bdr w:val="none" w:sz="0" w:space="0" w:color="auto" w:frame="1"/>
        </w:rPr>
        <w:fldChar w:fldCharType="begin"/>
      </w:r>
      <w:r w:rsidRPr="00DE23A3">
        <w:rPr>
          <w:rFonts w:eastAsia="Times New Roman" w:cstheme="minorHAnsi"/>
          <w:b/>
          <w:bCs/>
          <w:sz w:val="24"/>
          <w:szCs w:val="24"/>
          <w:bdr w:val="none" w:sz="0" w:space="0" w:color="auto" w:frame="1"/>
          <w:lang w:val="fr-FR"/>
        </w:rPr>
        <w:instrText xml:space="preserve"> HYPERLINK "https://www.bulldozair.com/fr/" \t "_blank" </w:instrText>
      </w:r>
      <w:r w:rsidRPr="00DE23A3">
        <w:rPr>
          <w:rFonts w:eastAsia="Times New Roman" w:cstheme="minorHAnsi"/>
          <w:b/>
          <w:bCs/>
          <w:sz w:val="24"/>
          <w:szCs w:val="24"/>
          <w:bdr w:val="none" w:sz="0" w:space="0" w:color="auto" w:frame="1"/>
        </w:rPr>
        <w:fldChar w:fldCharType="separate"/>
      </w:r>
      <w:r w:rsidRPr="00DE23A3">
        <w:rPr>
          <w:rFonts w:eastAsia="Times New Roman" w:cstheme="minorHAnsi"/>
          <w:b/>
          <w:bCs/>
          <w:sz w:val="24"/>
          <w:szCs w:val="24"/>
          <w:u w:val="single"/>
          <w:bdr w:val="none" w:sz="0" w:space="0" w:color="auto" w:frame="1"/>
          <w:lang w:val="fr-FR"/>
        </w:rPr>
        <w:t>BulldozAIR</w:t>
      </w:r>
      <w:proofErr w:type="spellEnd"/>
      <w:r w:rsidRPr="00DE23A3">
        <w:rPr>
          <w:rFonts w:eastAsia="Times New Roman" w:cstheme="minorHAnsi"/>
          <w:b/>
          <w:bCs/>
          <w:sz w:val="24"/>
          <w:szCs w:val="24"/>
          <w:bdr w:val="none" w:sz="0" w:space="0" w:color="auto" w:frame="1"/>
        </w:rPr>
        <w:fldChar w:fldCharType="end"/>
      </w:r>
      <w:r w:rsidRPr="00DE23A3">
        <w:rPr>
          <w:rFonts w:eastAsia="Times New Roman" w:cstheme="minorHAnsi"/>
          <w:sz w:val="24"/>
          <w:szCs w:val="24"/>
          <w:lang w:val="fr-FR"/>
        </w:rPr>
        <w:t>, une plateforme collaborative de suivi de projet du bureau jusqu’au terrain.</w:t>
      </w:r>
    </w:p>
    <w:p w:rsid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br/>
        <w:t>L’évènement s’est poursuivi par une table ronde dédiée à l’innovation numérique : Comment le numérique change les méthodes de travail du BTP et de l’énergie ? Trois enjeux : le BIM : de la conception jusqu’au chantier, la réalité augmentée et l’impression 3D ont été développés par les experts du secteur.</w:t>
      </w: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Jérôme Mat</w:t>
      </w:r>
      <w:r w:rsidRPr="00DE23A3">
        <w:rPr>
          <w:rFonts w:eastAsia="Times New Roman" w:cstheme="minorHAnsi"/>
          <w:sz w:val="24"/>
          <w:szCs w:val="24"/>
          <w:lang w:val="fr-FR"/>
        </w:rPr>
        <w:t>, </w:t>
      </w:r>
      <w:r w:rsidRPr="00DE23A3">
        <w:rPr>
          <w:rFonts w:eastAsia="Times New Roman" w:cstheme="minorHAnsi"/>
          <w:b/>
          <w:bCs/>
          <w:i/>
          <w:iCs/>
          <w:sz w:val="24"/>
          <w:szCs w:val="24"/>
          <w:bdr w:val="none" w:sz="0" w:space="0" w:color="auto" w:frame="1"/>
          <w:lang w:val="fr-FR"/>
        </w:rPr>
        <w:t>Directeur du Plan de Transition du Numérique</w:t>
      </w:r>
      <w:r w:rsidRPr="00DE23A3">
        <w:rPr>
          <w:rFonts w:eastAsia="Times New Roman" w:cstheme="minorHAnsi"/>
          <w:sz w:val="24"/>
          <w:szCs w:val="24"/>
          <w:lang w:val="fr-FR"/>
        </w:rPr>
        <w:t> à expliquer </w:t>
      </w:r>
      <w:hyperlink r:id="rId5" w:history="1">
        <w:r w:rsidRPr="00DE23A3">
          <w:rPr>
            <w:rFonts w:eastAsia="Times New Roman" w:cstheme="minorHAnsi"/>
            <w:sz w:val="24"/>
            <w:szCs w:val="24"/>
            <w:u w:val="single"/>
            <w:bdr w:val="none" w:sz="0" w:space="0" w:color="auto" w:frame="1"/>
            <w:lang w:val="fr-FR"/>
          </w:rPr>
          <w:t>les grandes orientations du plan</w:t>
        </w:r>
      </w:hyperlink>
      <w:r w:rsidRPr="00DE23A3">
        <w:rPr>
          <w:rFonts w:eastAsia="Times New Roman" w:cstheme="minorHAnsi"/>
          <w:sz w:val="24"/>
          <w:szCs w:val="24"/>
          <w:lang w:val="fr-FR"/>
        </w:rPr>
        <w:t> déployé par la ministre du Logement Sylvia Pinel.</w:t>
      </w:r>
    </w:p>
    <w:p w:rsid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Les grands groupes de la construction ont également pris la parole :</w:t>
      </w: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pStyle w:val="ListParagraph"/>
        <w:numPr>
          <w:ilvl w:val="0"/>
          <w:numId w:val="4"/>
        </w:num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Trino Beltran</w:t>
      </w:r>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Directeur Innovation et Partenariat de Recherche chez </w:t>
      </w:r>
      <w:r w:rsidRPr="00DE23A3">
        <w:rPr>
          <w:rFonts w:eastAsia="Times New Roman" w:cstheme="minorHAnsi"/>
          <w:b/>
          <w:bCs/>
          <w:i/>
          <w:iCs/>
          <w:sz w:val="24"/>
          <w:szCs w:val="24"/>
          <w:bdr w:val="none" w:sz="0" w:space="0" w:color="auto" w:frame="1"/>
          <w:lang w:val="fr-FR"/>
        </w:rPr>
        <w:t>Bouygues Construction </w:t>
      </w:r>
      <w:r w:rsidRPr="00DE23A3">
        <w:rPr>
          <w:rFonts w:eastAsia="Times New Roman" w:cstheme="minorHAnsi"/>
          <w:sz w:val="24"/>
          <w:szCs w:val="24"/>
          <w:lang w:val="fr-FR"/>
        </w:rPr>
        <w:t>a rappelé la nécessité de mettre en place des outils numériques au service du compagnon et a lancé un appel à projets.</w:t>
      </w:r>
    </w:p>
    <w:p w:rsid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lang w:val="fr-FR"/>
        </w:rPr>
      </w:pPr>
    </w:p>
    <w:p w:rsidR="00DE23A3" w:rsidRPr="00DE23A3" w:rsidRDefault="00DE23A3" w:rsidP="00DE23A3">
      <w:pPr>
        <w:pStyle w:val="ListParagraph"/>
        <w:numPr>
          <w:ilvl w:val="0"/>
          <w:numId w:val="4"/>
        </w:num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Jean Baptiste Valette</w:t>
      </w:r>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Chef de service cellule BIM, chez </w:t>
      </w:r>
      <w:r w:rsidRPr="00DE23A3">
        <w:rPr>
          <w:rFonts w:eastAsia="Times New Roman" w:cstheme="minorHAnsi"/>
          <w:b/>
          <w:bCs/>
          <w:i/>
          <w:iCs/>
          <w:sz w:val="24"/>
          <w:szCs w:val="24"/>
          <w:bdr w:val="none" w:sz="0" w:space="0" w:color="auto" w:frame="1"/>
          <w:lang w:val="fr-FR"/>
        </w:rPr>
        <w:t>Vinci Construction France </w:t>
      </w:r>
      <w:r w:rsidRPr="00DE23A3">
        <w:rPr>
          <w:rFonts w:eastAsia="Times New Roman" w:cstheme="minorHAnsi"/>
          <w:sz w:val="24"/>
          <w:szCs w:val="24"/>
          <w:lang w:val="fr-FR"/>
        </w:rPr>
        <w:t>a évoqué les axes d’utilisation du BIM chez Vinci Construction France : l’efficience sur le chantier, la sécurité, l’environnement, et la gestion logistique.</w:t>
      </w:r>
    </w:p>
    <w:p w:rsid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lang w:val="fr-FR"/>
        </w:rPr>
      </w:pPr>
    </w:p>
    <w:p w:rsidR="00DE23A3" w:rsidRPr="00DE23A3" w:rsidRDefault="00DE23A3" w:rsidP="00DE23A3">
      <w:pPr>
        <w:pStyle w:val="ListParagraph"/>
        <w:numPr>
          <w:ilvl w:val="0"/>
          <w:numId w:val="4"/>
        </w:num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Christophe Dumas</w:t>
      </w:r>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Directeur Innovation chez </w:t>
      </w:r>
      <w:proofErr w:type="spellStart"/>
      <w:r w:rsidRPr="00DE23A3">
        <w:rPr>
          <w:rFonts w:eastAsia="Times New Roman" w:cstheme="minorHAnsi"/>
          <w:b/>
          <w:bCs/>
          <w:i/>
          <w:iCs/>
          <w:sz w:val="24"/>
          <w:szCs w:val="24"/>
          <w:bdr w:val="none" w:sz="0" w:space="0" w:color="auto" w:frame="1"/>
          <w:lang w:val="fr-FR"/>
        </w:rPr>
        <w:t>Sogeprom</w:t>
      </w:r>
      <w:proofErr w:type="spellEnd"/>
      <w:r w:rsidRPr="00DE23A3">
        <w:rPr>
          <w:rFonts w:eastAsia="Times New Roman" w:cstheme="minorHAnsi"/>
          <w:sz w:val="24"/>
          <w:szCs w:val="24"/>
          <w:lang w:val="fr-FR"/>
        </w:rPr>
        <w:t> indique que </w:t>
      </w:r>
      <w:hyperlink r:id="rId6" w:history="1">
        <w:r w:rsidRPr="00DE23A3">
          <w:rPr>
            <w:rFonts w:eastAsia="Times New Roman" w:cstheme="minorHAnsi"/>
            <w:sz w:val="24"/>
            <w:szCs w:val="24"/>
            <w:u w:val="single"/>
            <w:bdr w:val="none" w:sz="0" w:space="0" w:color="auto" w:frame="1"/>
            <w:lang w:val="fr-FR"/>
          </w:rPr>
          <w:t>la volonté de la filiale de la Société Générale est d’utiliser le BIM</w:t>
        </w:r>
      </w:hyperlink>
      <w:r w:rsidRPr="00DE23A3">
        <w:rPr>
          <w:rFonts w:eastAsia="Times New Roman" w:cstheme="minorHAnsi"/>
          <w:sz w:val="24"/>
          <w:szCs w:val="24"/>
          <w:lang w:val="fr-FR"/>
        </w:rPr>
        <w:t> pour remettre l’usager au cœur de son milieu de vie. Le BIM c’est aussi permettre de faire vivre le bâtiment, de le faire évoluer, d’y apporter des travaux de modifications et de permettre le développement d’applications de service à destination des usagers.</w:t>
      </w:r>
    </w:p>
    <w:p w:rsid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lang w:val="fr-FR"/>
        </w:rPr>
      </w:pPr>
    </w:p>
    <w:p w:rsidR="00DE23A3" w:rsidRPr="00DE23A3" w:rsidRDefault="00DE23A3" w:rsidP="00DE23A3">
      <w:pPr>
        <w:pStyle w:val="ListParagraph"/>
        <w:numPr>
          <w:ilvl w:val="0"/>
          <w:numId w:val="4"/>
        </w:num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t>Patrick Morand</w:t>
      </w:r>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Directeur Technologies de l’Information et Diffusion du Savoir au </w:t>
      </w:r>
      <w:r w:rsidRPr="00DE23A3">
        <w:rPr>
          <w:rFonts w:eastAsia="Times New Roman" w:cstheme="minorHAnsi"/>
          <w:b/>
          <w:bCs/>
          <w:i/>
          <w:iCs/>
          <w:sz w:val="24"/>
          <w:szCs w:val="24"/>
          <w:bdr w:val="none" w:sz="0" w:space="0" w:color="auto" w:frame="1"/>
          <w:lang w:val="fr-FR"/>
        </w:rPr>
        <w:t>CSTB</w:t>
      </w:r>
      <w:r w:rsidRPr="00DE23A3">
        <w:rPr>
          <w:rFonts w:eastAsia="Times New Roman" w:cstheme="minorHAnsi"/>
          <w:sz w:val="24"/>
          <w:szCs w:val="24"/>
          <w:lang w:val="fr-FR"/>
        </w:rPr>
        <w:t> a tenu à rappeler </w:t>
      </w:r>
      <w:hyperlink r:id="rId7" w:history="1">
        <w:r w:rsidRPr="00DE23A3">
          <w:rPr>
            <w:rFonts w:eastAsia="Times New Roman" w:cstheme="minorHAnsi"/>
            <w:sz w:val="24"/>
            <w:szCs w:val="24"/>
            <w:u w:val="single"/>
            <w:bdr w:val="none" w:sz="0" w:space="0" w:color="auto" w:frame="1"/>
            <w:lang w:val="fr-FR"/>
          </w:rPr>
          <w:t>le rôle du CSTB dans la transition numérique du bâtiment.</w:t>
        </w:r>
      </w:hyperlink>
    </w:p>
    <w:p w:rsidR="00DE23A3" w:rsidRPr="00DE23A3" w:rsidRDefault="00DE23A3" w:rsidP="00DE23A3">
      <w:pPr>
        <w:pStyle w:val="ListParagraph"/>
        <w:numPr>
          <w:ilvl w:val="0"/>
          <w:numId w:val="4"/>
        </w:num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b/>
          <w:bCs/>
          <w:sz w:val="24"/>
          <w:szCs w:val="24"/>
          <w:bdr w:val="none" w:sz="0" w:space="0" w:color="auto" w:frame="1"/>
          <w:lang w:val="fr-FR"/>
        </w:rPr>
        <w:lastRenderedPageBreak/>
        <w:t xml:space="preserve">Fabien </w:t>
      </w:r>
      <w:proofErr w:type="spellStart"/>
      <w:r w:rsidRPr="00DE23A3">
        <w:rPr>
          <w:rFonts w:eastAsia="Times New Roman" w:cstheme="minorHAnsi"/>
          <w:b/>
          <w:bCs/>
          <w:sz w:val="24"/>
          <w:szCs w:val="24"/>
          <w:bdr w:val="none" w:sz="0" w:space="0" w:color="auto" w:frame="1"/>
          <w:lang w:val="fr-FR"/>
        </w:rPr>
        <w:t>Esdourubail</w:t>
      </w:r>
      <w:proofErr w:type="spellEnd"/>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Directeur Marché Entreprise Europe de l’Ouest </w:t>
      </w:r>
      <w:r w:rsidRPr="00DE23A3">
        <w:rPr>
          <w:rFonts w:eastAsia="Times New Roman" w:cstheme="minorHAnsi"/>
          <w:b/>
          <w:bCs/>
          <w:i/>
          <w:iCs/>
          <w:sz w:val="24"/>
          <w:szCs w:val="24"/>
          <w:bdr w:val="none" w:sz="0" w:space="0" w:color="auto" w:frame="1"/>
          <w:lang w:val="fr-FR"/>
        </w:rPr>
        <w:t>INTEL CORPORATION</w:t>
      </w:r>
      <w:r w:rsidRPr="00DE23A3">
        <w:rPr>
          <w:rFonts w:eastAsia="Times New Roman" w:cstheme="minorHAnsi"/>
          <w:sz w:val="24"/>
          <w:szCs w:val="24"/>
          <w:lang w:val="fr-FR"/>
        </w:rPr>
        <w:t>, souligne </w:t>
      </w:r>
      <w:hyperlink r:id="rId8" w:history="1">
        <w:r w:rsidRPr="00DE23A3">
          <w:rPr>
            <w:rFonts w:eastAsia="Times New Roman" w:cstheme="minorHAnsi"/>
            <w:sz w:val="24"/>
            <w:szCs w:val="24"/>
            <w:u w:val="single"/>
            <w:bdr w:val="none" w:sz="0" w:space="0" w:color="auto" w:frame="1"/>
            <w:lang w:val="fr-FR"/>
          </w:rPr>
          <w:t>le rôle et l’intérêt du smart building pour la filière.</w:t>
        </w:r>
      </w:hyperlink>
    </w:p>
    <w:p w:rsid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La table ronde s’est terminée par une intervention de </w:t>
      </w:r>
      <w:r w:rsidRPr="00DE23A3">
        <w:rPr>
          <w:rFonts w:eastAsia="Times New Roman" w:cstheme="minorHAnsi"/>
          <w:b/>
          <w:bCs/>
          <w:sz w:val="24"/>
          <w:szCs w:val="24"/>
          <w:bdr w:val="none" w:sz="0" w:space="0" w:color="auto" w:frame="1"/>
          <w:lang w:val="fr-FR"/>
        </w:rPr>
        <w:t xml:space="preserve">Thomas Le </w:t>
      </w:r>
      <w:proofErr w:type="spellStart"/>
      <w:r w:rsidRPr="00DE23A3">
        <w:rPr>
          <w:rFonts w:eastAsia="Times New Roman" w:cstheme="minorHAnsi"/>
          <w:b/>
          <w:bCs/>
          <w:sz w:val="24"/>
          <w:szCs w:val="24"/>
          <w:bdr w:val="none" w:sz="0" w:space="0" w:color="auto" w:frame="1"/>
          <w:lang w:val="fr-FR"/>
        </w:rPr>
        <w:t>Diouron</w:t>
      </w:r>
      <w:proofErr w:type="spellEnd"/>
      <w:r w:rsidRPr="00DE23A3">
        <w:rPr>
          <w:rFonts w:eastAsia="Times New Roman" w:cstheme="minorHAnsi"/>
          <w:sz w:val="24"/>
          <w:szCs w:val="24"/>
          <w:lang w:val="fr-FR"/>
        </w:rPr>
        <w:t>, </w:t>
      </w:r>
      <w:r w:rsidRPr="00DE23A3">
        <w:rPr>
          <w:rFonts w:eastAsia="Times New Roman" w:cstheme="minorHAnsi"/>
          <w:i/>
          <w:iCs/>
          <w:sz w:val="24"/>
          <w:szCs w:val="24"/>
          <w:bdr w:val="none" w:sz="0" w:space="0" w:color="auto" w:frame="1"/>
          <w:lang w:val="fr-FR"/>
        </w:rPr>
        <w:t>Dirigeant </w:t>
      </w:r>
      <w:r w:rsidRPr="00DE23A3">
        <w:rPr>
          <w:rFonts w:eastAsia="Times New Roman" w:cstheme="minorHAnsi"/>
          <w:b/>
          <w:bCs/>
          <w:i/>
          <w:iCs/>
          <w:sz w:val="24"/>
          <w:szCs w:val="24"/>
          <w:bdr w:val="none" w:sz="0" w:space="0" w:color="auto" w:frame="1"/>
          <w:lang w:val="fr-FR"/>
        </w:rPr>
        <w:t xml:space="preserve">Impulse </w:t>
      </w:r>
      <w:proofErr w:type="spellStart"/>
      <w:r w:rsidRPr="00DE23A3">
        <w:rPr>
          <w:rFonts w:eastAsia="Times New Roman" w:cstheme="minorHAnsi"/>
          <w:b/>
          <w:bCs/>
          <w:i/>
          <w:iCs/>
          <w:sz w:val="24"/>
          <w:szCs w:val="24"/>
          <w:bdr w:val="none" w:sz="0" w:space="0" w:color="auto" w:frame="1"/>
          <w:lang w:val="fr-FR"/>
        </w:rPr>
        <w:t>Labs</w:t>
      </w:r>
      <w:proofErr w:type="spellEnd"/>
      <w:r w:rsidRPr="00DE23A3">
        <w:rPr>
          <w:rFonts w:eastAsia="Times New Roman" w:cstheme="minorHAnsi"/>
          <w:sz w:val="24"/>
          <w:szCs w:val="24"/>
          <w:lang w:val="fr-FR"/>
        </w:rPr>
        <w:t>, accélérateur de startups dédié à la construction et à l’énergie qui a souligné le rôle d’intermédiaire que tient l’incubateur entre startups et grands groupes.</w:t>
      </w:r>
    </w:p>
    <w:p w:rsidR="00DE23A3" w:rsidRDefault="00DE23A3" w:rsidP="00DE23A3">
      <w:pPr>
        <w:shd w:val="clear" w:color="auto" w:fill="FFFFFF"/>
        <w:spacing w:after="0" w:line="240" w:lineRule="auto"/>
        <w:textAlignment w:val="baseline"/>
        <w:rPr>
          <w:rFonts w:eastAsia="Times New Roman" w:cstheme="minorHAnsi"/>
          <w:sz w:val="24"/>
          <w:szCs w:val="24"/>
          <w:lang w:val="fr-FR"/>
        </w:rPr>
      </w:pP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La soirée s’est clôturée par un forum innovation, un cocktail et networking. 7 startups et 8 constructeurs informatiques exposaient leurs solutions et leurs technologies pour mieux répondre aux besoins des acteurs de la filière.</w:t>
      </w:r>
    </w:p>
    <w:p w:rsidR="00DE23A3" w:rsidRP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lang w:val="fr-FR"/>
        </w:rPr>
      </w:pPr>
    </w:p>
    <w:p w:rsidR="00DE23A3" w:rsidRPr="00DE23A3" w:rsidRDefault="00DE23A3" w:rsidP="00DE23A3">
      <w:pPr>
        <w:shd w:val="clear" w:color="auto" w:fill="FFFFFF"/>
        <w:spacing w:after="0" w:line="240" w:lineRule="auto"/>
        <w:textAlignment w:val="baseline"/>
        <w:rPr>
          <w:rFonts w:eastAsia="Times New Roman" w:cstheme="minorHAnsi"/>
          <w:b/>
          <w:bCs/>
          <w:sz w:val="24"/>
          <w:szCs w:val="24"/>
          <w:bdr w:val="none" w:sz="0" w:space="0" w:color="auto" w:frame="1"/>
        </w:rPr>
      </w:pPr>
      <w:r w:rsidRPr="00DE23A3">
        <w:rPr>
          <w:rFonts w:eastAsia="Times New Roman" w:cstheme="minorHAnsi"/>
          <w:b/>
          <w:bCs/>
          <w:sz w:val="24"/>
          <w:szCs w:val="24"/>
          <w:bdr w:val="none" w:sz="0" w:space="0" w:color="auto" w:frame="1"/>
          <w:lang w:val="fr-FR"/>
        </w:rPr>
        <w:t>Retour en images sur l’événement : </w:t>
      </w:r>
      <w:hyperlink r:id="rId9" w:history="1">
        <w:r w:rsidRPr="00DE23A3">
          <w:rPr>
            <w:rFonts w:eastAsia="Times New Roman" w:cstheme="minorHAnsi"/>
            <w:b/>
            <w:bCs/>
            <w:sz w:val="24"/>
            <w:szCs w:val="24"/>
            <w:u w:val="single"/>
            <w:bdr w:val="none" w:sz="0" w:space="0" w:color="auto" w:frame="1"/>
            <w:lang w:val="fr-FR"/>
          </w:rPr>
          <w:t>ici</w:t>
        </w:r>
      </w:hyperlink>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r w:rsidRPr="00DE23A3">
        <w:rPr>
          <w:rFonts w:eastAsia="Times New Roman" w:cstheme="minorHAnsi"/>
          <w:sz w:val="24"/>
          <w:szCs w:val="24"/>
          <w:lang w:val="fr-FR"/>
        </w:rPr>
        <w:t xml:space="preserve">Retour en vidéo </w:t>
      </w:r>
      <w:hyperlink r:id="rId10" w:history="1">
        <w:r w:rsidRPr="00DE23A3">
          <w:rPr>
            <w:rStyle w:val="Hyperlink"/>
            <w:rFonts w:eastAsia="Times New Roman" w:cstheme="minorHAnsi"/>
            <w:color w:val="auto"/>
            <w:sz w:val="24"/>
            <w:szCs w:val="24"/>
            <w:lang w:val="fr-FR"/>
          </w:rPr>
          <w:t>ic</w:t>
        </w:r>
        <w:bookmarkStart w:id="0" w:name="_GoBack"/>
        <w:bookmarkEnd w:id="0"/>
        <w:r w:rsidRPr="00DE23A3">
          <w:rPr>
            <w:rStyle w:val="Hyperlink"/>
            <w:rFonts w:eastAsia="Times New Roman" w:cstheme="minorHAnsi"/>
            <w:color w:val="auto"/>
            <w:sz w:val="24"/>
            <w:szCs w:val="24"/>
            <w:lang w:val="fr-FR"/>
          </w:rPr>
          <w:t>i</w:t>
        </w:r>
      </w:hyperlink>
      <w:r w:rsidRPr="00DE23A3">
        <w:rPr>
          <w:rFonts w:eastAsia="Times New Roman" w:cstheme="minorHAnsi"/>
          <w:sz w:val="24"/>
          <w:szCs w:val="24"/>
          <w:lang w:val="fr-FR"/>
        </w:rPr>
        <w:t xml:space="preserve"> </w:t>
      </w:r>
    </w:p>
    <w:p w:rsidR="00DE23A3" w:rsidRPr="00DE23A3" w:rsidRDefault="00DE23A3" w:rsidP="00DE23A3">
      <w:pPr>
        <w:shd w:val="clear" w:color="auto" w:fill="FFFFFF"/>
        <w:spacing w:after="0" w:line="240" w:lineRule="auto"/>
        <w:textAlignment w:val="baseline"/>
        <w:rPr>
          <w:rFonts w:eastAsia="Times New Roman" w:cstheme="minorHAnsi"/>
          <w:sz w:val="24"/>
          <w:szCs w:val="24"/>
          <w:lang w:val="fr-FR"/>
        </w:rPr>
      </w:pPr>
    </w:p>
    <w:p w:rsidR="002D4224" w:rsidRPr="00DE23A3" w:rsidRDefault="00DE23A3" w:rsidP="00DE23A3">
      <w:pPr>
        <w:spacing w:after="0" w:line="240" w:lineRule="auto"/>
        <w:rPr>
          <w:rFonts w:cstheme="minorHAnsi"/>
          <w:sz w:val="24"/>
          <w:szCs w:val="24"/>
          <w:lang w:val="fr-FR"/>
        </w:rPr>
      </w:pPr>
    </w:p>
    <w:sectPr w:rsidR="002D4224" w:rsidRPr="00DE23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23617"/>
    <w:multiLevelType w:val="multilevel"/>
    <w:tmpl w:val="B8FC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32C8D"/>
    <w:multiLevelType w:val="multilevel"/>
    <w:tmpl w:val="A850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650489"/>
    <w:multiLevelType w:val="multilevel"/>
    <w:tmpl w:val="3A70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9E2942"/>
    <w:multiLevelType w:val="hybridMultilevel"/>
    <w:tmpl w:val="0A56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522C4"/>
    <w:multiLevelType w:val="hybridMultilevel"/>
    <w:tmpl w:val="C912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CF2"/>
    <w:rsid w:val="000A78C4"/>
    <w:rsid w:val="005A3CF2"/>
    <w:rsid w:val="00BA6933"/>
    <w:rsid w:val="00C5325B"/>
    <w:rsid w:val="00DE2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8B0D"/>
  <w15:chartTrackingRefBased/>
  <w15:docId w15:val="{FF9BE7C8-C336-4B44-8850-8DC2BF2F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23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23A3"/>
    <w:rPr>
      <w:b/>
      <w:bCs/>
    </w:rPr>
  </w:style>
  <w:style w:type="character" w:styleId="Hyperlink">
    <w:name w:val="Hyperlink"/>
    <w:basedOn w:val="DefaultParagraphFont"/>
    <w:uiPriority w:val="99"/>
    <w:unhideWhenUsed/>
    <w:rsid w:val="00DE23A3"/>
    <w:rPr>
      <w:color w:val="0000FF"/>
      <w:u w:val="single"/>
    </w:rPr>
  </w:style>
  <w:style w:type="character" w:styleId="Emphasis">
    <w:name w:val="Emphasis"/>
    <w:basedOn w:val="DefaultParagraphFont"/>
    <w:uiPriority w:val="20"/>
    <w:qFormat/>
    <w:rsid w:val="00DE23A3"/>
    <w:rPr>
      <w:i/>
      <w:iCs/>
    </w:rPr>
  </w:style>
  <w:style w:type="character" w:styleId="UnresolvedMention">
    <w:name w:val="Unresolved Mention"/>
    <w:basedOn w:val="DefaultParagraphFont"/>
    <w:uiPriority w:val="99"/>
    <w:semiHidden/>
    <w:unhideWhenUsed/>
    <w:rsid w:val="00DE23A3"/>
    <w:rPr>
      <w:color w:val="808080"/>
      <w:shd w:val="clear" w:color="auto" w:fill="E6E6E6"/>
    </w:rPr>
  </w:style>
  <w:style w:type="paragraph" w:styleId="ListParagraph">
    <w:name w:val="List Paragraph"/>
    <w:basedOn w:val="Normal"/>
    <w:uiPriority w:val="34"/>
    <w:qFormat/>
    <w:rsid w:val="00DE23A3"/>
    <w:pPr>
      <w:ind w:left="720"/>
      <w:contextualSpacing/>
    </w:pPr>
  </w:style>
  <w:style w:type="character" w:styleId="FollowedHyperlink">
    <w:name w:val="FollowedHyperlink"/>
    <w:basedOn w:val="DefaultParagraphFont"/>
    <w:uiPriority w:val="99"/>
    <w:semiHidden/>
    <w:unhideWhenUsed/>
    <w:rsid w:val="00DE23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00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erochantier.wordpress.com/2015/08/19/presentation-du-smart-building-par-intel/" TargetMode="External"/><Relationship Id="rId3" Type="http://schemas.openxmlformats.org/officeDocument/2006/relationships/settings" Target="settings.xml"/><Relationship Id="rId7" Type="http://schemas.openxmlformats.org/officeDocument/2006/relationships/hyperlink" Target="https://aperochantier.wordpress.com/2015/08/26/la-transition-numerique-au-dela-du-bati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erochantier.wordpress.com/2015/08/04/la-vision-du-bim-chez-sogeprom/" TargetMode="External"/><Relationship Id="rId11" Type="http://schemas.openxmlformats.org/officeDocument/2006/relationships/fontTable" Target="fontTable.xml"/><Relationship Id="rId5" Type="http://schemas.openxmlformats.org/officeDocument/2006/relationships/hyperlink" Target="https://aperochantier.wordpress.com/2015/08/12/la-transition-numerique-du-batiment-une-volonte-du-gouvernement/" TargetMode="External"/><Relationship Id="rId10" Type="http://schemas.openxmlformats.org/officeDocument/2006/relationships/hyperlink" Target="https://youtu.be/1WQ_97Q3uFo" TargetMode="External"/><Relationship Id="rId4" Type="http://schemas.openxmlformats.org/officeDocument/2006/relationships/webSettings" Target="webSettings.xml"/><Relationship Id="rId9" Type="http://schemas.openxmlformats.org/officeDocument/2006/relationships/hyperlink" Target="https://www.innoshakers.com/pho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569</Words>
  <Characters>3249</Characters>
  <Application>Microsoft Office Word</Application>
  <DocSecurity>0</DocSecurity>
  <Lines>27</Lines>
  <Paragraphs>7</Paragraphs>
  <ScaleCrop>false</ScaleCrop>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CarolineBulldozair</dc:creator>
  <cp:keywords/>
  <dc:description/>
  <cp:lastModifiedBy>CarolineBulldozair</cp:lastModifiedBy>
  <cp:revision>2</cp:revision>
  <dcterms:created xsi:type="dcterms:W3CDTF">2017-10-12T11:17:00Z</dcterms:created>
  <dcterms:modified xsi:type="dcterms:W3CDTF">2017-10-12T11:21:00Z</dcterms:modified>
</cp:coreProperties>
</file>